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54F91682" w:rsidR="00B1049B" w:rsidRPr="00C52F83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</w:p>
    <w:p w14:paraId="1BDB647E" w14:textId="77777777" w:rsidR="002F6AA5" w:rsidRPr="00C52F83" w:rsidRDefault="002F6AA5">
      <w:pPr>
        <w:rPr>
          <w:rFonts w:ascii="RijksoverheidSansText" w:hAnsi="RijksoverheidSansText"/>
        </w:rPr>
      </w:pPr>
    </w:p>
    <w:p w14:paraId="261998DC" w14:textId="4EBFD541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21-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E56148" w:rsidRPr="00C52F83">
        <w:rPr>
          <w:rFonts w:ascii="RijksoverheidSansText" w:hAnsi="RijksoverheidSansText"/>
          <w:lang w:eastAsia="nl-NL"/>
        </w:rPr>
        <w:t>55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2A2A0A" w:rsidRPr="002A2A0A">
        <w:rPr>
          <w:rFonts w:ascii="RijksoverheidSansText" w:hAnsi="RijksoverheidSansText"/>
          <w:lang w:eastAsia="nl-NL"/>
        </w:rPr>
        <w:t xml:space="preserve">IT Service </w:t>
      </w:r>
      <w:r w:rsidR="00E56148" w:rsidRPr="002A2A0A">
        <w:rPr>
          <w:rFonts w:ascii="RijksoverheidSansText" w:hAnsi="RijksoverheidSansText"/>
          <w:lang w:eastAsia="nl-NL"/>
        </w:rPr>
        <w:t>Management oplossing</w:t>
      </w:r>
      <w:r w:rsidRPr="002A2A0A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0"/>
      </w:tblGrid>
      <w:tr w:rsidR="00CD785A" w:rsidRPr="00EA58D2" w14:paraId="77EFB014" w14:textId="77777777" w:rsidTr="00DB22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270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CD785A" w14:paraId="30D868B3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CD785A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II Uniform Europees Aanbestedingsdocument</w:t>
            </w:r>
          </w:p>
        </w:tc>
        <w:tc>
          <w:tcPr>
            <w:tcW w:w="1270" w:type="dxa"/>
          </w:tcPr>
          <w:p w14:paraId="76F85B6D" w14:textId="77777777" w:rsidR="00CD785A" w:rsidRDefault="00CD785A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720919A8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7B7819" w14:textId="013B9CC8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Cs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Bijlage 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</w:t>
            </w:r>
            <w:r w:rsidRPr="007503C8">
              <w:rPr>
                <w:rFonts w:ascii="RijksoverheidSansText" w:hAnsi="RijksoverheidSansText"/>
                <w:b w:val="0"/>
                <w:lang w:eastAsia="nl-NL"/>
              </w:rPr>
              <w:t xml:space="preserve">Verklaring gelieerde rechtspersonen 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3CBB21B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742C06F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2DCF573" w14:textId="66FA5BF4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bCs w:val="0"/>
                <w:lang w:eastAsia="nl-NL"/>
              </w:rPr>
              <w:t>Bijlage IV Verklaring hoofdelijke aansprakelijkheid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>
              <w:rPr>
                <w:rFonts w:ascii="RijksoverheidSansText" w:hAnsi="RijksoverheidSansText"/>
                <w:b w:val="0"/>
                <w:lang w:eastAsia="nl-NL"/>
              </w:rPr>
              <w:t>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11C114A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6B6CD7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4665FAD" w14:textId="2DA67B6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 Klantreferenties</w:t>
            </w:r>
          </w:p>
        </w:tc>
        <w:tc>
          <w:tcPr>
            <w:tcW w:w="1270" w:type="dxa"/>
          </w:tcPr>
          <w:p w14:paraId="46716184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4C99BC8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04F8EB8E" w14:textId="66D9FD74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 Financiële economische draagkracht (FED)</w:t>
            </w:r>
          </w:p>
        </w:tc>
        <w:tc>
          <w:tcPr>
            <w:tcW w:w="1270" w:type="dxa"/>
          </w:tcPr>
          <w:p w14:paraId="5C716201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B5BEEEE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CF9642E" w14:textId="03855089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 Conformiteitenlijst</w:t>
            </w:r>
            <w:r w:rsidR="00E6570F">
              <w:rPr>
                <w:rFonts w:ascii="RijksoverheidSansText" w:hAnsi="RijksoverheidSansText"/>
                <w:b w:val="0"/>
                <w:lang w:eastAsia="nl-NL"/>
              </w:rPr>
              <w:t xml:space="preserve"> </w:t>
            </w:r>
            <w:r w:rsidR="00E6570F" w:rsidRPr="00E6570F">
              <w:rPr>
                <w:rFonts w:ascii="RijksoverheidSansHeading" w:hAnsi="RijksoverheidSansHeading"/>
                <w:b w:val="0"/>
                <w:bCs w:val="0"/>
              </w:rPr>
              <w:t xml:space="preserve"> </w:t>
            </w:r>
            <w:r w:rsidR="00E6570F" w:rsidRPr="00E6570F">
              <w:rPr>
                <w:rFonts w:ascii="RijksoverheidSansHeading" w:hAnsi="RijksoverheidSansHeading"/>
                <w:b w:val="0"/>
                <w:bCs w:val="0"/>
                <w:color w:val="FF0000"/>
              </w:rPr>
              <w:t>1.1</w:t>
            </w:r>
          </w:p>
        </w:tc>
        <w:tc>
          <w:tcPr>
            <w:tcW w:w="1270" w:type="dxa"/>
          </w:tcPr>
          <w:p w14:paraId="16851AA5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985944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9E678B2" w14:textId="2766E7C5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 Prijzenformulier</w:t>
            </w:r>
            <w:r w:rsidR="00A611AF" w:rsidRPr="00A611AF">
              <w:rPr>
                <w:rFonts w:ascii="RijksoverheidSansText" w:hAnsi="RijksoverheidSansText"/>
                <w:b w:val="0"/>
                <w:color w:val="FF0000"/>
                <w:lang w:eastAsia="nl-NL"/>
              </w:rPr>
              <w:t xml:space="preserve"> 1.1</w:t>
            </w:r>
          </w:p>
        </w:tc>
        <w:tc>
          <w:tcPr>
            <w:tcW w:w="1270" w:type="dxa"/>
          </w:tcPr>
          <w:p w14:paraId="49B129AB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6B762F3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D4713BF" w14:textId="79EFC7B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Wens 1</w:t>
            </w:r>
          </w:p>
        </w:tc>
        <w:tc>
          <w:tcPr>
            <w:tcW w:w="1270" w:type="dxa"/>
          </w:tcPr>
          <w:p w14:paraId="2ACD72B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4504AD0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00479E0" w14:textId="7ECE430C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Wens 8</w:t>
            </w:r>
          </w:p>
        </w:tc>
        <w:tc>
          <w:tcPr>
            <w:tcW w:w="1270" w:type="dxa"/>
          </w:tcPr>
          <w:p w14:paraId="06C4507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0A42D79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CBA7D2E" w14:textId="49EF15C6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Wens 9</w:t>
            </w:r>
          </w:p>
        </w:tc>
        <w:tc>
          <w:tcPr>
            <w:tcW w:w="1270" w:type="dxa"/>
          </w:tcPr>
          <w:p w14:paraId="59613111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95BB5A2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9F372D5" w14:textId="77777777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overige Wensen +</w:t>
            </w:r>
          </w:p>
          <w:p w14:paraId="1B892003" w14:textId="4ECE5B40" w:rsidR="007503C8" w:rsidRPr="007503C8" w:rsidRDefault="007503C8" w:rsidP="007503C8">
            <w:pPr>
              <w:pStyle w:val="INKStandaard"/>
              <w:numPr>
                <w:ilvl w:val="0"/>
                <w:numId w:val="7"/>
              </w:numPr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Bewijs bij Wens 6 indien van toepassing;</w:t>
            </w:r>
          </w:p>
          <w:p w14:paraId="63504255" w14:textId="742334DA" w:rsidR="007503C8" w:rsidRPr="007503C8" w:rsidRDefault="007503C8" w:rsidP="007503C8">
            <w:pPr>
              <w:pStyle w:val="INKStandaard"/>
              <w:numPr>
                <w:ilvl w:val="0"/>
                <w:numId w:val="7"/>
              </w:numPr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Bewijs bij Wens 7 indien van toepassing.</w:t>
            </w:r>
          </w:p>
        </w:tc>
        <w:tc>
          <w:tcPr>
            <w:tcW w:w="1270" w:type="dxa"/>
          </w:tcPr>
          <w:p w14:paraId="190D96B7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30C3135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EEDB342" w14:textId="05AF8CE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 Verklaring i.v.m. sancties tegen Rusland NL DEF</w:t>
            </w:r>
          </w:p>
        </w:tc>
        <w:tc>
          <w:tcPr>
            <w:tcW w:w="1270" w:type="dxa"/>
          </w:tcPr>
          <w:p w14:paraId="7002B5FA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694CEACE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CEEF4C8" w14:textId="3ABE3225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XII bij GUE 3</w:t>
            </w:r>
            <w:r>
              <w:rPr>
                <w:rFonts w:ascii="RijksoverheidSansText" w:hAnsi="RijksoverheidSansText"/>
                <w:b w:val="0"/>
                <w:lang w:eastAsia="nl-NL"/>
              </w:rPr>
              <w:t>5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Ontwerp van de ITSM-oplossing</w:t>
            </w:r>
          </w:p>
        </w:tc>
        <w:tc>
          <w:tcPr>
            <w:tcW w:w="1270" w:type="dxa"/>
          </w:tcPr>
          <w:p w14:paraId="7631A326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D8BEA6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DC0A0A5" w14:textId="490DBE17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</w:t>
            </w:r>
            <w:r>
              <w:rPr>
                <w:rFonts w:ascii="RijksoverheidSansText" w:hAnsi="RijksoverheidSansText"/>
                <w:b w:val="0"/>
                <w:lang w:eastAsia="nl-NL"/>
              </w:rPr>
              <w:t>II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bij GUE 107 Toelichting Beveiligingstestbeleid</w:t>
            </w:r>
          </w:p>
        </w:tc>
        <w:tc>
          <w:tcPr>
            <w:tcW w:w="1270" w:type="dxa"/>
          </w:tcPr>
          <w:p w14:paraId="71DFAC0F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54ED9E3C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9DB4FDC" w14:textId="0F4BB5A3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</w:t>
            </w:r>
            <w:r>
              <w:rPr>
                <w:rFonts w:ascii="RijksoverheidSansText" w:hAnsi="RijksoverheidSansText"/>
                <w:b w:val="0"/>
                <w:lang w:eastAsia="nl-NL"/>
              </w:rPr>
              <w:t>I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>V bij GUE 11</w:t>
            </w:r>
            <w:r>
              <w:rPr>
                <w:rFonts w:ascii="RijksoverheidSansText" w:hAnsi="RijksoverheidSansText"/>
                <w:b w:val="0"/>
                <w:lang w:eastAsia="nl-NL"/>
              </w:rPr>
              <w:t>3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Toelichting m.b.t. authenticatie</w:t>
            </w:r>
          </w:p>
        </w:tc>
        <w:tc>
          <w:tcPr>
            <w:tcW w:w="1270" w:type="dxa"/>
          </w:tcPr>
          <w:p w14:paraId="6D93A9FF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1252536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E96AF2D" w14:textId="6683FA0A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Heading" w:hAnsi="RijksoverheidSansHeading"/>
                <w:b w:val="0"/>
              </w:rPr>
              <w:t>Bijlage XV bij GUE 121 Bewijs verwerken Gegevens in EU landen</w:t>
            </w:r>
          </w:p>
        </w:tc>
        <w:tc>
          <w:tcPr>
            <w:tcW w:w="1270" w:type="dxa"/>
          </w:tcPr>
          <w:p w14:paraId="75CB463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41D0E737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09D4354" w14:textId="701C4AF0" w:rsidR="007503C8" w:rsidRPr="00CD785A" w:rsidRDefault="007503C8" w:rsidP="007503C8">
            <w:pPr>
              <w:pStyle w:val="INKStandaard"/>
              <w:rPr>
                <w:rFonts w:ascii="RijksoverheidSansHeading" w:hAnsi="RijksoverheidSansHeading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Bijlage XVI bij </w:t>
            </w:r>
            <w:r w:rsidRPr="00CD785A">
              <w:rPr>
                <w:rFonts w:ascii="RijksoverheidSansHeading" w:hAnsi="RijksoverheidSansHeading"/>
                <w:b w:val="0"/>
              </w:rPr>
              <w:t>GUE 124 Toelichting Prijzenformulier</w:t>
            </w:r>
          </w:p>
        </w:tc>
        <w:tc>
          <w:tcPr>
            <w:tcW w:w="1270" w:type="dxa"/>
          </w:tcPr>
          <w:p w14:paraId="5C2CE819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1D63CC45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6A18E5E" w14:textId="0873DC51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Bijlage XVII bij </w:t>
            </w:r>
            <w:r w:rsidRPr="00CD785A">
              <w:rPr>
                <w:rFonts w:ascii="RijksoverheidSansHeading" w:hAnsi="RijksoverheidSansHeading"/>
                <w:b w:val="0"/>
              </w:rPr>
              <w:t>GUE 128 concept SLA</w:t>
            </w:r>
          </w:p>
        </w:tc>
        <w:tc>
          <w:tcPr>
            <w:tcW w:w="1270" w:type="dxa"/>
          </w:tcPr>
          <w:p w14:paraId="3EDF73A1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altName w:val="Segoe Script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7EDF"/>
    <w:rsid w:val="002529A5"/>
    <w:rsid w:val="002A2A0A"/>
    <w:rsid w:val="002C5DC6"/>
    <w:rsid w:val="002D1D16"/>
    <w:rsid w:val="002F6AA5"/>
    <w:rsid w:val="00310A27"/>
    <w:rsid w:val="003740E0"/>
    <w:rsid w:val="006B1C72"/>
    <w:rsid w:val="006C6C91"/>
    <w:rsid w:val="006D142D"/>
    <w:rsid w:val="007376B1"/>
    <w:rsid w:val="007503C8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51944"/>
    <w:rsid w:val="00A611AF"/>
    <w:rsid w:val="00AE5CE1"/>
    <w:rsid w:val="00B034D9"/>
    <w:rsid w:val="00B1049B"/>
    <w:rsid w:val="00B20ACD"/>
    <w:rsid w:val="00B54782"/>
    <w:rsid w:val="00C31A60"/>
    <w:rsid w:val="00C37DD2"/>
    <w:rsid w:val="00C52F83"/>
    <w:rsid w:val="00CD785A"/>
    <w:rsid w:val="00DB22B9"/>
    <w:rsid w:val="00E56148"/>
    <w:rsid w:val="00E6570F"/>
    <w:rsid w:val="00E7154C"/>
    <w:rsid w:val="00EA58D2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Kees A.C. Jongejan</cp:lastModifiedBy>
  <cp:revision>30</cp:revision>
  <dcterms:created xsi:type="dcterms:W3CDTF">2019-06-03T12:02:00Z</dcterms:created>
  <dcterms:modified xsi:type="dcterms:W3CDTF">2023-01-13T12:33:00Z</dcterms:modified>
</cp:coreProperties>
</file>